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北二环改扩建工程JS1标中心试验室仪器采购服务</w:t>
      </w:r>
    </w:p>
    <w:p>
      <w:pPr>
        <w:spacing w:line="360" w:lineRule="auto"/>
        <w:jc w:val="center"/>
        <w:outlineLvl w:val="1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询价意向征集公告</w:t>
      </w:r>
    </w:p>
    <w:p>
      <w:p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  <w:t>1．项目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基本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eastAsia="zh-CN"/>
        </w:rPr>
        <w:t>概况</w:t>
      </w:r>
    </w:p>
    <w:p>
      <w:pPr>
        <w:topLinePunct/>
        <w:spacing w:line="460" w:lineRule="exact"/>
        <w:ind w:firstLine="540" w:firstLineChars="225"/>
        <w:rPr>
          <w:rFonts w:ascii="Times New Roman" w:hAnsi="Times New Roman" w:eastAsia="宋体" w:cs="Times New Roman"/>
          <w:sz w:val="24"/>
        </w:rPr>
      </w:pPr>
      <w:bookmarkStart w:id="0" w:name="OLE_LINK34"/>
      <w:bookmarkStart w:id="1" w:name="OLE_LINK35"/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服务期：</w:t>
      </w:r>
      <w:r>
        <w:rPr>
          <w:rFonts w:hint="eastAsia" w:cs="Times New Roman"/>
          <w:sz w:val="24"/>
          <w:lang w:val="en-US" w:eastAsia="zh-CN"/>
        </w:rPr>
        <w:t>10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天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</w:rPr>
        <w:t>询比范围：</w:t>
      </w:r>
      <w:r>
        <w:rPr>
          <w:rFonts w:hint="eastAsia" w:cs="Times New Roman"/>
          <w:sz w:val="24"/>
          <w:lang w:eastAsia="zh-CN"/>
        </w:rPr>
        <w:t>北二环改扩建工程JS1标中心试验室仪器采购服务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</w:rPr>
        <w:t>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3</w:t>
      </w:r>
      <w:r>
        <w:rPr>
          <w:rFonts w:hint="eastAsia" w:cs="Times New Roman"/>
          <w:sz w:val="24"/>
          <w:lang w:val="en-US" w:eastAsia="zh-CN"/>
        </w:rPr>
        <w:t>交货</w:t>
      </w:r>
      <w:r>
        <w:rPr>
          <w:rFonts w:hint="eastAsia" w:ascii="Times New Roman" w:hAnsi="Times New Roman" w:eastAsia="宋体" w:cs="Times New Roman"/>
          <w:sz w:val="24"/>
        </w:rPr>
        <w:t>地点：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广州市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topLinePunct/>
        <w:spacing w:line="460" w:lineRule="exact"/>
        <w:ind w:firstLine="540" w:firstLineChars="225"/>
        <w:rPr>
          <w:rFonts w:hint="default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1.4最高限价：</w:t>
      </w:r>
      <w:r>
        <w:rPr>
          <w:rFonts w:hint="eastAsia" w:cs="Times New Roman"/>
          <w:sz w:val="24"/>
          <w:lang w:val="en-US" w:eastAsia="zh-CN"/>
        </w:rPr>
        <w:t>4.9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万元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2.技术需求</w:t>
      </w:r>
    </w:p>
    <w:bookmarkEnd w:id="0"/>
    <w:bookmarkEnd w:id="1"/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采购内容：购买1套新标准胶砂搅拌机、1套新标准水泥胶砂实台、1套标杆压力仪、1套表面振动压实仪，至少满足如下功能：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1）新标准胶砂搅拌机：1、搅拌叶转数在低速挡时自转140±2r/min，公转62±2r/min；在高速挡时自转285±3r/min，公转125±3r/min；2、搅拌叶在搅拌锅内的运动轨迹同ISO679；3、搅拌锅容积至少5L；4、搅拌叶与搅拌锅之间的工作间隙为3±1mm；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（2）新标准水泥胶砂实台：1、振幅（落距）为15mm±0.3mm；2、振动60次的时间为60秒±2秒；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（3）杠杆压力仪：仪器配套承</w:t>
      </w:r>
      <w:bookmarkStart w:id="5" w:name="_GoBack"/>
      <w:bookmarkEnd w:id="5"/>
      <w:r>
        <w:rPr>
          <w:rFonts w:hint="eastAsia" w:ascii="Times New Roman" w:hAnsi="Times New Roman" w:eastAsia="宋体" w:cs="Times New Roman"/>
          <w:sz w:val="24"/>
          <w:lang w:val="en-US" w:eastAsia="zh-CN"/>
        </w:rPr>
        <w:t>载板、百分表2个、秒表，杠杆压力仪最大压力为1500N；承载板直径为50mm，高80mm；试筒内径152mm、高170mm的金属圆筒；套环高50mm；筒内垫块，直径151mm，高50mm；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（4）表面振动压实仪：仪器配套试筒，振动功率：0.75---2.2KW；振动频率：30HZ ~50HZ；激振力：10--80KN；试验时间： 0－999秒、任意设定；夯板作用在试样表面静压力：18Kpa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试筒规格：大筒一个，内径Ø280 mm；小筒一个，内径Ø152mm；</w:t>
      </w:r>
    </w:p>
    <w:p>
      <w:pPr>
        <w:topLinePunct/>
        <w:spacing w:line="460" w:lineRule="exact"/>
        <w:ind w:firstLine="540" w:firstLineChars="225"/>
        <w:rPr>
          <w:rFonts w:hint="eastAsia" w:ascii="Times New Roman" w:hAnsi="Times New Roman" w:eastAsia="宋体" w:cs="Times New Roman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lang w:val="en-US" w:eastAsia="zh-CN"/>
        </w:rPr>
        <w:t>（5）负责仪器的运输、安装、调试和培训等服务并协助我方送检，送检费用由我方提供。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3.1</w:t>
      </w:r>
      <w:r>
        <w:rPr>
          <w:rFonts w:hint="eastAsia" w:ascii="Times New Roman" w:hAnsi="Times New Roman" w:eastAsia="宋体" w:cs="Times New Roman"/>
          <w:sz w:val="24"/>
        </w:rPr>
        <w:t>本次询比要求报价人具有独立法人资格，持有工商行政管理部门颁发的有效的营业执照；</w:t>
      </w:r>
      <w:r>
        <w:rPr>
          <w:rFonts w:hint="eastAsia" w:ascii="Times New Roman" w:hAnsi="Times New Roman" w:eastAsia="宋体" w:cs="Times New Roman"/>
          <w:color w:val="000000"/>
          <w:sz w:val="24"/>
        </w:rPr>
        <w:t>近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年内（20</w:t>
      </w:r>
      <w:r>
        <w:rPr>
          <w:rFonts w:hint="eastAsia" w:cs="Times New Roman"/>
          <w:color w:val="000000"/>
          <w:sz w:val="24"/>
          <w:lang w:val="en-US" w:eastAsia="zh-CN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color w:val="000000"/>
          <w:sz w:val="24"/>
        </w:rPr>
        <w:t>月1日至递交响应文件截止之日止）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至少承揽过1项仪器设备供应或销售业绩</w:t>
      </w:r>
      <w:r>
        <w:rPr>
          <w:rFonts w:hint="eastAsia" w:ascii="Times New Roman" w:hAnsi="Times New Roman" w:eastAsia="宋体" w:cs="Times New Roman"/>
          <w:color w:val="000000"/>
          <w:sz w:val="24"/>
        </w:rPr>
        <w:t>，在信誉等方面具有相应的服务能力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3.2本次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询价</w:t>
      </w:r>
      <w:r>
        <w:rPr>
          <w:rFonts w:hint="eastAsia" w:ascii="Times New Roman" w:hAnsi="Times New Roman" w:eastAsia="宋体" w:cs="Times New Roman"/>
          <w:sz w:val="24"/>
        </w:rPr>
        <w:t>不接受联合体报价。</w:t>
      </w:r>
    </w:p>
    <w:p>
      <w:pPr>
        <w:keepNext w:val="0"/>
        <w:keepLines w:val="0"/>
        <w:pageBreakBefore w:val="0"/>
        <w:widowControl w:val="0"/>
        <w:tabs>
          <w:tab w:val="center" w:pos="4153"/>
        </w:tabs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</w:rPr>
        <w:t>3.3与采购人存在利害关系可能影响询比公正性的法人，不得参加报价；若存在单位负责人为同一人、或者存在控股、管理关系的不同单位、不得同时参加本次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询价</w:t>
      </w:r>
      <w:r>
        <w:rPr>
          <w:rFonts w:hint="eastAsia" w:ascii="Times New Roman" w:hAnsi="Times New Roman" w:eastAsia="宋体" w:cs="Times New Roman"/>
          <w:sz w:val="24"/>
        </w:rPr>
        <w:t>项目的报价，否则均按废标处理。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3.4 信用信誉良好，具备履行本项目服务的能力。</w:t>
      </w:r>
    </w:p>
    <w:p>
      <w:pPr>
        <w:topLinePunct/>
        <w:spacing w:line="360" w:lineRule="auto"/>
        <w:outlineLvl w:val="1"/>
        <w:rPr>
          <w:rFonts w:ascii="Times New Roman" w:hAnsi="Times New Roman" w:eastAsia="宋体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．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响应回执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的递交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</w:rPr>
        <w:t>凡有意参加本次</w:t>
      </w:r>
      <w:r>
        <w:rPr>
          <w:rFonts w:hint="eastAsia" w:ascii="Times New Roman" w:hAnsi="Times New Roman" w:eastAsia="宋体" w:cs="Times New Roman"/>
          <w:color w:val="auto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color w:val="auto"/>
          <w:sz w:val="24"/>
        </w:rPr>
        <w:t>的供应商，</w:t>
      </w:r>
      <w:r>
        <w:rPr>
          <w:rFonts w:hint="eastAsia" w:ascii="Times New Roman" w:hAnsi="Times New Roman" w:eastAsia="宋体" w:cs="Times New Roman"/>
          <w:color w:val="000000"/>
          <w:sz w:val="24"/>
        </w:rPr>
        <w:t>将附于本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公告</w:t>
      </w:r>
      <w:r>
        <w:rPr>
          <w:rFonts w:hint="eastAsia" w:ascii="Times New Roman" w:hAnsi="Times New Roman" w:eastAsia="宋体" w:cs="Times New Roman"/>
          <w:color w:val="000000"/>
          <w:sz w:val="24"/>
        </w:rPr>
        <w:t>后的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color w:val="000000"/>
          <w:sz w:val="24"/>
        </w:rPr>
        <w:t>回执在</w:t>
      </w:r>
      <w:r>
        <w:rPr>
          <w:rFonts w:ascii="Times New Roman" w:hAnsi="Times New Roman" w:eastAsia="宋体" w:cs="Times New Roman"/>
          <w:color w:val="000000"/>
          <w:sz w:val="24"/>
          <w:highlight w:val="none"/>
          <w:u w:val="single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  <w:lang w:val="en-US" w:eastAsia="zh-CN"/>
        </w:rPr>
        <w:t>2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</w:rPr>
        <w:t>年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</w:rPr>
        <w:t>月</w:t>
      </w:r>
      <w:r>
        <w:rPr>
          <w:rFonts w:hint="eastAsia" w:cs="Times New Roman"/>
          <w:color w:val="000000"/>
          <w:sz w:val="24"/>
          <w:highlight w:val="none"/>
          <w:u w:val="single"/>
          <w:lang w:val="en-US" w:eastAsia="zh-CN"/>
        </w:rPr>
        <w:t>26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u w:val="single"/>
        </w:rPr>
        <w:t>日</w:t>
      </w:r>
      <w:r>
        <w:rPr>
          <w:rFonts w:hint="eastAsia" w:ascii="Times New Roman" w:hAnsi="Times New Roman" w:eastAsia="宋体" w:cs="Times New Roman"/>
          <w:color w:val="000000"/>
          <w:sz w:val="24"/>
        </w:rPr>
        <w:t>之内发送至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人邮箱：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1318567826</w:t>
      </w:r>
      <w:r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  <w:t>@qq.com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，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eastAsia="zh-CN"/>
        </w:rPr>
        <w:t>询价采购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人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收到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回执后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topLinePunct/>
        <w:spacing w:line="360" w:lineRule="auto"/>
        <w:outlineLvl w:val="1"/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</w:pPr>
      <w:bookmarkStart w:id="2" w:name="_Toc332793891"/>
      <w:bookmarkStart w:id="3" w:name="_Toc332793818"/>
      <w:bookmarkStart w:id="4" w:name="_Toc332965960"/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  <w:lang w:val="en-US" w:eastAsia="zh-CN"/>
        </w:rPr>
        <w:t>5</w:t>
      </w:r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  <w:t xml:space="preserve">. </w:t>
      </w:r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</w:rPr>
        <w:t>联系方式</w:t>
      </w:r>
      <w:bookmarkEnd w:id="2"/>
      <w:bookmarkEnd w:id="3"/>
      <w:bookmarkEnd w:id="4"/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采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购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人：广州诚安路桥检测有限公司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人地址：广州市白云区新广从一路</w:t>
      </w:r>
      <w:r>
        <w:rPr>
          <w:rFonts w:ascii="Times New Roman" w:hAnsi="Times New Roman" w:eastAsia="宋体" w:cs="Times New Roman"/>
          <w:color w:val="000000"/>
          <w:sz w:val="24"/>
        </w:rPr>
        <w:t>338</w:t>
      </w:r>
      <w:r>
        <w:rPr>
          <w:rFonts w:hint="eastAsia" w:ascii="Times New Roman" w:hAnsi="Times New Roman" w:eastAsia="宋体" w:cs="Times New Roman"/>
          <w:color w:val="000000"/>
          <w:sz w:val="24"/>
        </w:rPr>
        <w:t>号</w:t>
      </w:r>
    </w:p>
    <w:p>
      <w:pPr>
        <w:topLinePunct/>
        <w:spacing w:line="360" w:lineRule="auto"/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联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系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许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工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电 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话：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topLinePunct/>
        <w:spacing w:line="360" w:lineRule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传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真：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topLinePunct/>
        <w:spacing w:line="360" w:lineRule="auto"/>
        <w:jc w:val="right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广州诚安路桥检测有限公司</w:t>
      </w:r>
    </w:p>
    <w:p>
      <w:pPr>
        <w:topLinePunct/>
        <w:spacing w:line="360" w:lineRule="auto"/>
        <w:jc w:val="right"/>
        <w:rPr>
          <w:rFonts w:ascii="宋体"/>
          <w:color w:val="000000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  <w:highlight w:val="none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  <w:lang w:val="en-US" w:eastAsia="zh-CN"/>
        </w:rPr>
        <w:t>2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</w:rPr>
        <w:t>年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</w:rPr>
        <w:t>月</w:t>
      </w:r>
      <w:r>
        <w:rPr>
          <w:rFonts w:hint="eastAsia" w:cs="Times New Roman"/>
          <w:color w:val="000000"/>
          <w:sz w:val="24"/>
          <w:highlight w:val="none"/>
          <w:lang w:val="en-US" w:eastAsia="zh-CN"/>
        </w:rPr>
        <w:t>23</w:t>
      </w:r>
      <w:r>
        <w:rPr>
          <w:rFonts w:hint="eastAsia" w:ascii="Times New Roman" w:hAnsi="Times New Roman" w:eastAsia="宋体" w:cs="Times New Roman"/>
          <w:color w:val="000000"/>
          <w:sz w:val="24"/>
          <w:highlight w:val="none"/>
        </w:rPr>
        <w:t>日</w:t>
      </w:r>
    </w:p>
    <w:p>
      <w:r>
        <w:br w:type="page"/>
      </w:r>
    </w:p>
    <w:p>
      <w:pPr>
        <w:pStyle w:val="2"/>
      </w:pPr>
    </w:p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 w:val="0"/>
        <w:spacing w:before="157" w:beforeLines="50" w:line="360" w:lineRule="auto"/>
        <w:jc w:val="center"/>
        <w:rPr>
          <w:rFonts w:ascii="Times New Roman" w:hAnsi="Times New Roman" w:eastAsia="方正小标宋简体" w:cs="Times New Roman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（</w:t>
      </w:r>
      <w:r>
        <w:rPr>
          <w:rFonts w:ascii="Times New Roman" w:hAnsi="Times New Roman" w:eastAsia="仿宋_GB2312"/>
          <w:kern w:val="0"/>
          <w:sz w:val="28"/>
          <w:szCs w:val="44"/>
          <w:highlight w:val="none"/>
        </w:rPr>
        <w:t>仅供参考</w:t>
      </w: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）</w:t>
      </w:r>
    </w:p>
    <w:p>
      <w:pPr>
        <w:topLinePunct/>
        <w:spacing w:line="480" w:lineRule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广州诚安路桥检测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在广州市交正工程咨询有限公司网站获取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北二环改扩建工程JS1标中心试验室仪器采购服务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14" w:leftChars="1197" w:firstLine="280" w:firstLineChars="1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年    月    日</w:t>
      </w:r>
    </w:p>
    <w:p/>
    <w:sectPr>
      <w:pgSz w:w="11906" w:h="16838"/>
      <w:pgMar w:top="1134" w:right="1020" w:bottom="1134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8B54C4"/>
    <w:multiLevelType w:val="singleLevel"/>
    <w:tmpl w:val="A08B54C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Y2EwYmRmZjAzZGNmOGU3YWM0ODUyYjE4ZWE0NTIifQ=="/>
  </w:docVars>
  <w:rsids>
    <w:rsidRoot w:val="00000000"/>
    <w:rsid w:val="03CA52DC"/>
    <w:rsid w:val="061C76EF"/>
    <w:rsid w:val="0A69025B"/>
    <w:rsid w:val="0C5566B6"/>
    <w:rsid w:val="0C5D3886"/>
    <w:rsid w:val="0E107158"/>
    <w:rsid w:val="12ED5CBA"/>
    <w:rsid w:val="18A64941"/>
    <w:rsid w:val="18B434EF"/>
    <w:rsid w:val="19152A58"/>
    <w:rsid w:val="1F6E04B3"/>
    <w:rsid w:val="214C6B85"/>
    <w:rsid w:val="346E2270"/>
    <w:rsid w:val="357B5ACE"/>
    <w:rsid w:val="38592295"/>
    <w:rsid w:val="39861D09"/>
    <w:rsid w:val="47B53AE6"/>
    <w:rsid w:val="4B6A7489"/>
    <w:rsid w:val="4F3223B5"/>
    <w:rsid w:val="50460DCD"/>
    <w:rsid w:val="517D31EE"/>
    <w:rsid w:val="57BF2D4E"/>
    <w:rsid w:val="5CAE663E"/>
    <w:rsid w:val="63166D1A"/>
    <w:rsid w:val="7DC8349B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note text"/>
    <w:basedOn w:val="1"/>
    <w:qFormat/>
    <w:uiPriority w:val="0"/>
    <w:pPr>
      <w:adjustRightInd w:val="0"/>
      <w:snapToGrid w:val="0"/>
      <w:spacing w:line="420" w:lineRule="atLeast"/>
      <w:ind w:firstLine="454"/>
      <w:jc w:val="left"/>
      <w:textAlignment w:val="baseline"/>
    </w:pPr>
    <w:rPr>
      <w:kern w:val="0"/>
      <w:sz w:val="18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otnote reference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1076</Words>
  <Characters>1265</Characters>
  <Lines>0</Lines>
  <Paragraphs>0</Paragraphs>
  <TotalTime>0</TotalTime>
  <ScaleCrop>false</ScaleCrop>
  <LinksUpToDate>false</LinksUpToDate>
  <CharactersWithSpaces>1451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xjs</cp:lastModifiedBy>
  <cp:lastPrinted>2022-10-20T00:57:00Z</cp:lastPrinted>
  <dcterms:modified xsi:type="dcterms:W3CDTF">2023-05-23T00:50:48Z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